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0F3C" w:rsidRDefault="00DA1F09" w:rsidP="00DA1F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A1F09">
        <w:rPr>
          <w:rFonts w:ascii="Times New Roman" w:hAnsi="Times New Roman" w:cs="Times New Roman"/>
          <w:b/>
          <w:sz w:val="28"/>
          <w:szCs w:val="28"/>
        </w:rPr>
        <w:t>Практические занятия</w:t>
      </w:r>
      <w:r w:rsidR="00333340">
        <w:rPr>
          <w:rFonts w:ascii="Times New Roman" w:hAnsi="Times New Roman" w:cs="Times New Roman"/>
          <w:b/>
          <w:sz w:val="28"/>
          <w:szCs w:val="28"/>
        </w:rPr>
        <w:t xml:space="preserve"> 8 семестр</w:t>
      </w:r>
    </w:p>
    <w:p w:rsidR="00DA1F09" w:rsidRDefault="00DA1F09" w:rsidP="00DA1F09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1F09" w:rsidRDefault="00DA1F09" w:rsidP="00DA1F0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Занятия 1 – 2 Диагностика, дифференциальный диагноз, биопрепараты и ПЭМ при </w:t>
      </w:r>
      <w:r w:rsidR="00A36E74">
        <w:rPr>
          <w:rFonts w:ascii="Times New Roman" w:hAnsi="Times New Roman" w:cs="Times New Roman"/>
          <w:b/>
          <w:sz w:val="28"/>
          <w:szCs w:val="28"/>
        </w:rPr>
        <w:t xml:space="preserve">сапе, мыте и эпизоотическом лимфангите </w:t>
      </w:r>
    </w:p>
    <w:p w:rsidR="00A36E74" w:rsidRDefault="00A36E74" w:rsidP="00DA1F09">
      <w:pPr>
        <w:pStyle w:val="a3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36E74" w:rsidRDefault="00A36E74" w:rsidP="00DA1F09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A36E74" w:rsidRDefault="00A36E74" w:rsidP="00A36E7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определения заболеваниям – сапу, мыту и эпизоотическому лимфангиту (характеристика возбудителей, основные пути распространения, формы клинического проявления, патологоанатомические изменения). </w:t>
      </w:r>
    </w:p>
    <w:p w:rsidR="00A36E74" w:rsidRDefault="00A36E74" w:rsidP="00A36E7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диагностики, дифференциальный диагноз, профилактика и меры борьбы. Ветеринарно-</w:t>
      </w:r>
      <w:r w:rsidR="00B3401C">
        <w:rPr>
          <w:rFonts w:ascii="Times New Roman" w:hAnsi="Times New Roman" w:cs="Times New Roman"/>
          <w:sz w:val="28"/>
          <w:szCs w:val="28"/>
        </w:rPr>
        <w:t xml:space="preserve">санитарная оценка продуктов и сырья. </w:t>
      </w:r>
    </w:p>
    <w:p w:rsidR="00B3401C" w:rsidRDefault="00B3401C" w:rsidP="00A36E74">
      <w:pPr>
        <w:pStyle w:val="a3"/>
        <w:numPr>
          <w:ilvl w:val="0"/>
          <w:numId w:val="2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наставление по применению вакцины против мыта «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Стрептовак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»,  инструкцию по ликвидации эпизоотического лимфангита. </w:t>
      </w:r>
    </w:p>
    <w:p w:rsid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3401C" w:rsidRP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2 – С. 191-197; С. 488 – 490; О3 -  С. 170-171; О5 </w:t>
      </w:r>
    </w:p>
    <w:p w:rsidR="00B3401C" w:rsidRDefault="00B3401C" w:rsidP="00B3401C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</w:p>
    <w:p w:rsidR="00B3401C" w:rsidRDefault="00B3401C" w:rsidP="00B3401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3-4 Диагностика, дифференциальный диагноз и ПЭМ при </w:t>
      </w:r>
      <w:proofErr w:type="spellStart"/>
      <w:r w:rsidRPr="00B3401C">
        <w:rPr>
          <w:rFonts w:ascii="Times New Roman" w:hAnsi="Times New Roman" w:cs="Times New Roman"/>
          <w:b/>
          <w:sz w:val="28"/>
          <w:szCs w:val="28"/>
        </w:rPr>
        <w:t>листериозе</w:t>
      </w:r>
      <w:proofErr w:type="spellEnd"/>
      <w:r w:rsidRPr="00B3401C">
        <w:rPr>
          <w:rFonts w:ascii="Times New Roman" w:hAnsi="Times New Roman" w:cs="Times New Roman"/>
          <w:b/>
          <w:sz w:val="28"/>
          <w:szCs w:val="28"/>
        </w:rPr>
        <w:t xml:space="preserve"> и лептоспирозе животных </w:t>
      </w:r>
    </w:p>
    <w:p w:rsidR="00B3401C" w:rsidRDefault="00B3401C" w:rsidP="00B3401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3401C" w:rsidRDefault="00B3401C" w:rsidP="00B3401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B3401C" w:rsidRDefault="00D45132" w:rsidP="00B3401C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лептоспироз животных (возбудители, </w:t>
      </w:r>
      <w:r w:rsidR="003334CC">
        <w:rPr>
          <w:rFonts w:ascii="Times New Roman" w:hAnsi="Times New Roman" w:cs="Times New Roman"/>
          <w:sz w:val="28"/>
          <w:szCs w:val="28"/>
        </w:rPr>
        <w:t>основные пути заражения, формы клинического проявления, патологоанатомические изменения</w:t>
      </w:r>
      <w:r>
        <w:rPr>
          <w:rFonts w:ascii="Times New Roman" w:hAnsi="Times New Roman" w:cs="Times New Roman"/>
          <w:sz w:val="28"/>
          <w:szCs w:val="28"/>
        </w:rPr>
        <w:t>)</w:t>
      </w:r>
      <w:r w:rsidR="003334CC">
        <w:rPr>
          <w:rFonts w:ascii="Times New Roman" w:hAnsi="Times New Roman" w:cs="Times New Roman"/>
          <w:sz w:val="28"/>
          <w:szCs w:val="28"/>
        </w:rPr>
        <w:t>.</w:t>
      </w:r>
    </w:p>
    <w:p w:rsidR="003334CC" w:rsidRDefault="003334CC" w:rsidP="00B3401C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диагностики, дифференциальный диагноз, профилактика и меры борьбы. </w:t>
      </w:r>
    </w:p>
    <w:p w:rsidR="003334CC" w:rsidRDefault="003334CC" w:rsidP="00B3401C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наставления по применению вакцин АУФ (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 ВГНКИ (лептоспироз). </w:t>
      </w:r>
    </w:p>
    <w:p w:rsidR="003334CC" w:rsidRDefault="003334CC" w:rsidP="00B3401C">
      <w:pPr>
        <w:pStyle w:val="a3"/>
        <w:numPr>
          <w:ilvl w:val="0"/>
          <w:numId w:val="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план мероприятий по профилактике </w:t>
      </w:r>
      <w:proofErr w:type="spellStart"/>
      <w:r>
        <w:rPr>
          <w:rFonts w:ascii="Times New Roman" w:hAnsi="Times New Roman" w:cs="Times New Roman"/>
          <w:sz w:val="28"/>
          <w:szCs w:val="28"/>
        </w:rPr>
        <w:t>листериоза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3334CC" w:rsidRDefault="003334CC" w:rsidP="003334C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P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4C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3334CC" w:rsidRDefault="003334CC" w:rsidP="003334CC">
      <w:pPr>
        <w:pStyle w:val="a3"/>
        <w:numPr>
          <w:ilvl w:val="0"/>
          <w:numId w:val="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36-51; О3 – С. 159-162.; О5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Вет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законодательство </w:t>
      </w:r>
    </w:p>
    <w:p w:rsidR="003334CC" w:rsidRDefault="003334CC" w:rsidP="003334C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Pr="00B3401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3401C" w:rsidRDefault="003334CC" w:rsidP="00B3401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5-6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</w:t>
      </w:r>
      <w:r>
        <w:rPr>
          <w:rFonts w:ascii="Times New Roman" w:hAnsi="Times New Roman" w:cs="Times New Roman"/>
          <w:b/>
          <w:sz w:val="28"/>
          <w:szCs w:val="28"/>
        </w:rPr>
        <w:t>, биопрепараты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и ПЭМ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анаэробных инфекциях </w:t>
      </w:r>
    </w:p>
    <w:p w:rsidR="003334CC" w:rsidRDefault="003334CC" w:rsidP="00B3401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4CC" w:rsidRDefault="003334CC" w:rsidP="00B3401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3334CC" w:rsidRDefault="003334CC" w:rsidP="003334CC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анаэробные инфекции (столбняк,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эмкар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брадзот,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энтеротоксемия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некробактериоз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ботулизм, газовый отек и др.). </w:t>
      </w:r>
    </w:p>
    <w:p w:rsidR="003334CC" w:rsidRDefault="003334CC" w:rsidP="003334CC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Разберите патогенез развития столбняка,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некробактериоза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газового отека, а также методы диагностики патогенных анаэробов. </w:t>
      </w:r>
    </w:p>
    <w:p w:rsidR="003334CC" w:rsidRDefault="003334CC" w:rsidP="003334CC">
      <w:pPr>
        <w:pStyle w:val="a3"/>
        <w:numPr>
          <w:ilvl w:val="0"/>
          <w:numId w:val="6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Профилактические и оздоровительные мероприятия при столбняке, брадзоте,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некробактериозе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 Разработать план мероприятий при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некробактериозе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крупного рогатого скота. </w:t>
      </w:r>
    </w:p>
    <w:p w:rsidR="003334CC" w:rsidRDefault="003334CC" w:rsidP="003334C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P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334CC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105-135; О3 – С. 165-168; О 5 </w:t>
      </w: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7-8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 и ПЭМ при</w:t>
      </w:r>
      <w:r>
        <w:rPr>
          <w:rFonts w:ascii="Times New Roman" w:hAnsi="Times New Roman" w:cs="Times New Roman"/>
          <w:b/>
          <w:sz w:val="28"/>
          <w:szCs w:val="28"/>
        </w:rPr>
        <w:t xml:space="preserve"> инфекционных болезнях молодняка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колибактериоз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, сальмонеллез,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стрептококкоз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др.)</w:t>
      </w: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34CC" w:rsidRDefault="003334CC" w:rsidP="003334CC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3334CC" w:rsidRDefault="003334CC" w:rsidP="003334CC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краткую характеристику болезням –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колибактериоз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сальмонеллез,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стрептококкоз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основные признаки возбудителя, пути заражения, формы клинического проявления, патологоанатомические изменения; </w:t>
      </w:r>
    </w:p>
    <w:p w:rsidR="00A67C08" w:rsidRDefault="003334CC" w:rsidP="003334CC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примере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колибактериоза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разберите формы течения и клинического проявления болезни в зависимости от антигенной структуры возбудителя (наличие подвижности, капсулы,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фимбрий</w:t>
      </w:r>
      <w:proofErr w:type="spellEnd"/>
      <w:r>
        <w:rPr>
          <w:rFonts w:ascii="Times New Roman" w:hAnsi="Times New Roman" w:cs="Times New Roman"/>
          <w:sz w:val="28"/>
          <w:szCs w:val="28"/>
        </w:rPr>
        <w:t>, патогенности и др.)</w:t>
      </w:r>
      <w:r w:rsidR="00A67C08">
        <w:rPr>
          <w:rFonts w:ascii="Times New Roman" w:hAnsi="Times New Roman" w:cs="Times New Roman"/>
          <w:sz w:val="28"/>
          <w:szCs w:val="28"/>
        </w:rPr>
        <w:t>.</w:t>
      </w:r>
    </w:p>
    <w:p w:rsidR="003334CC" w:rsidRDefault="00A67C08" w:rsidP="003334CC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диагностики указанных </w:t>
      </w:r>
      <w:r w:rsidR="003334C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инфекционных болезней и дифференциальный диагноз. </w:t>
      </w:r>
      <w:proofErr w:type="gramStart"/>
      <w:r w:rsidR="00393E02">
        <w:rPr>
          <w:rFonts w:ascii="Times New Roman" w:hAnsi="Times New Roman" w:cs="Times New Roman"/>
          <w:sz w:val="28"/>
          <w:szCs w:val="28"/>
        </w:rPr>
        <w:t xml:space="preserve">Как узнают формулу патогенных </w:t>
      </w:r>
      <w:proofErr w:type="spellStart"/>
      <w:r w:rsidR="00393E02">
        <w:rPr>
          <w:rFonts w:ascii="Times New Roman" w:hAnsi="Times New Roman" w:cs="Times New Roman"/>
          <w:sz w:val="28"/>
          <w:szCs w:val="28"/>
        </w:rPr>
        <w:t>эшерихий</w:t>
      </w:r>
      <w:proofErr w:type="spellEnd"/>
      <w:r w:rsidR="00393E02">
        <w:rPr>
          <w:rFonts w:ascii="Times New Roman" w:hAnsi="Times New Roman" w:cs="Times New Roman"/>
          <w:sz w:val="28"/>
          <w:szCs w:val="28"/>
        </w:rPr>
        <w:t xml:space="preserve"> </w:t>
      </w:r>
      <w:r w:rsidR="00393E02" w:rsidRPr="00393E02">
        <w:rPr>
          <w:rFonts w:ascii="Times New Roman" w:hAnsi="Times New Roman" w:cs="Times New Roman"/>
          <w:sz w:val="28"/>
          <w:szCs w:val="28"/>
        </w:rPr>
        <w:t>(</w:t>
      </w:r>
      <w:r w:rsidR="00393E02">
        <w:rPr>
          <w:rFonts w:ascii="Times New Roman" w:hAnsi="Times New Roman" w:cs="Times New Roman"/>
          <w:sz w:val="28"/>
          <w:szCs w:val="28"/>
          <w:lang w:val="en-US"/>
        </w:rPr>
        <w:t>K</w:t>
      </w:r>
      <w:r w:rsidR="00393E02" w:rsidRPr="00393E02">
        <w:rPr>
          <w:rFonts w:ascii="Times New Roman" w:hAnsi="Times New Roman" w:cs="Times New Roman"/>
          <w:sz w:val="28"/>
          <w:szCs w:val="28"/>
          <w:vertAlign w:val="subscript"/>
        </w:rPr>
        <w:t>6</w:t>
      </w:r>
      <w:r w:rsidR="00393E02" w:rsidRPr="00393E02">
        <w:rPr>
          <w:rFonts w:ascii="Times New Roman" w:hAnsi="Times New Roman" w:cs="Times New Roman"/>
          <w:sz w:val="28"/>
          <w:szCs w:val="28"/>
        </w:rPr>
        <w:t xml:space="preserve"> Г</w:t>
      </w:r>
      <w:r w:rsidR="00393E02" w:rsidRPr="00393E02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="00393E02" w:rsidRPr="00393E02">
        <w:rPr>
          <w:rFonts w:ascii="Times New Roman" w:hAnsi="Times New Roman" w:cs="Times New Roman"/>
          <w:sz w:val="28"/>
          <w:szCs w:val="28"/>
        </w:rPr>
        <w:t xml:space="preserve"> О</w:t>
      </w:r>
      <w:r w:rsidR="00393E02" w:rsidRPr="00393E02">
        <w:rPr>
          <w:rFonts w:ascii="Times New Roman" w:hAnsi="Times New Roman" w:cs="Times New Roman"/>
          <w:sz w:val="28"/>
          <w:szCs w:val="28"/>
          <w:vertAlign w:val="subscript"/>
        </w:rPr>
        <w:t>52</w:t>
      </w:r>
      <w:r w:rsidR="00393E02" w:rsidRPr="00393E02">
        <w:rPr>
          <w:rFonts w:ascii="Times New Roman" w:hAnsi="Times New Roman" w:cs="Times New Roman"/>
          <w:sz w:val="28"/>
          <w:szCs w:val="28"/>
        </w:rPr>
        <w:t xml:space="preserve"> Н</w:t>
      </w:r>
      <w:r w:rsidR="00393E02" w:rsidRPr="00393E02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="00393E02" w:rsidRPr="00393E02">
        <w:rPr>
          <w:rFonts w:ascii="Times New Roman" w:hAnsi="Times New Roman" w:cs="Times New Roman"/>
          <w:sz w:val="28"/>
          <w:szCs w:val="28"/>
        </w:rPr>
        <w:t xml:space="preserve">) </w:t>
      </w:r>
      <w:r w:rsidR="00393E02">
        <w:rPr>
          <w:rFonts w:ascii="Times New Roman" w:hAnsi="Times New Roman" w:cs="Times New Roman"/>
          <w:sz w:val="28"/>
          <w:szCs w:val="28"/>
        </w:rPr>
        <w:t xml:space="preserve">в диагностических лабораториях? </w:t>
      </w:r>
      <w:proofErr w:type="gramEnd"/>
    </w:p>
    <w:p w:rsidR="00393E02" w:rsidRDefault="00393E02" w:rsidP="003334CC">
      <w:pPr>
        <w:pStyle w:val="a3"/>
        <w:numPr>
          <w:ilvl w:val="0"/>
          <w:numId w:val="7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и меры борьбы с болезнями молодняка </w:t>
      </w:r>
      <w:r w:rsidR="00D81F45">
        <w:rPr>
          <w:rFonts w:ascii="Times New Roman" w:hAnsi="Times New Roman" w:cs="Times New Roman"/>
          <w:sz w:val="28"/>
          <w:szCs w:val="28"/>
        </w:rPr>
        <w:t xml:space="preserve">в производственных условиях с применением средств </w:t>
      </w:r>
      <w:proofErr w:type="spellStart"/>
      <w:r w:rsidR="00D81F45">
        <w:rPr>
          <w:rFonts w:ascii="Times New Roman" w:hAnsi="Times New Roman" w:cs="Times New Roman"/>
          <w:sz w:val="28"/>
          <w:szCs w:val="28"/>
        </w:rPr>
        <w:t>спецпрофилактики</w:t>
      </w:r>
      <w:proofErr w:type="spellEnd"/>
      <w:r w:rsidR="00D81F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D81F45" w:rsidRDefault="00D81F45" w:rsidP="00D81F4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81F45" w:rsidRPr="001C70FE" w:rsidRDefault="00D81F45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C70FE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D81F45" w:rsidRDefault="00D81F45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81F45" w:rsidRDefault="00D81F45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78-86; О2 </w:t>
      </w:r>
      <w:r w:rsidR="001C70FE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C70FE">
        <w:rPr>
          <w:rFonts w:ascii="Times New Roman" w:hAnsi="Times New Roman" w:cs="Times New Roman"/>
          <w:sz w:val="28"/>
          <w:szCs w:val="28"/>
        </w:rPr>
        <w:t xml:space="preserve">С. 92-98; О3 – С. 101-103. </w:t>
      </w: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9-10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</w:t>
      </w:r>
      <w:r>
        <w:rPr>
          <w:rFonts w:ascii="Times New Roman" w:hAnsi="Times New Roman" w:cs="Times New Roman"/>
          <w:b/>
          <w:sz w:val="28"/>
          <w:szCs w:val="28"/>
        </w:rPr>
        <w:t xml:space="preserve"> при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инфекционном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ринотрахеите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парагриппе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крупного рогатого скота </w:t>
      </w: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0FE" w:rsidRDefault="001C70FE" w:rsidP="001C70F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1C70FE" w:rsidRDefault="001C70FE" w:rsidP="001C70FE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инфекционные болезни – инфекционный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ринотрахеит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парагрипп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(возбудитель и его характеристика, основные пути заражения, формы течения и клинического проявления, патологоанатомические изменения); </w:t>
      </w:r>
    </w:p>
    <w:p w:rsidR="001C70FE" w:rsidRDefault="001C70FE" w:rsidP="001C70FE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Методы диагностики, дифференцированный диагноз, методы лечения, профилактика и меры искоренения</w:t>
      </w:r>
    </w:p>
    <w:p w:rsidR="001C70FE" w:rsidRDefault="001C70FE" w:rsidP="001C70FE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Показания к применению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сп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ецифической профилактики, иммуноглобулинов и интерферона </w:t>
      </w:r>
    </w:p>
    <w:p w:rsidR="001C70FE" w:rsidRDefault="001C70FE" w:rsidP="001C70FE">
      <w:pPr>
        <w:pStyle w:val="a3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примерный план мероприятий по профилактике инфекционного </w:t>
      </w:r>
      <w:proofErr w:type="spellStart"/>
      <w:r>
        <w:rPr>
          <w:rFonts w:ascii="Times New Roman" w:hAnsi="Times New Roman" w:cs="Times New Roman"/>
          <w:sz w:val="28"/>
          <w:szCs w:val="28"/>
        </w:rPr>
        <w:t>ринотрахеита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крупного рогатого скота </w:t>
      </w:r>
    </w:p>
    <w:p w:rsidR="007F3E40" w:rsidRP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E40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Литература: </w:t>
      </w:r>
    </w:p>
    <w:p w:rsidR="007F3E40" w:rsidRP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323-328; С. 336-341. </w:t>
      </w:r>
    </w:p>
    <w:p w:rsidR="007F3E40" w:rsidRDefault="007F3E40" w:rsidP="007F3E40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11-12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</w:t>
      </w:r>
      <w:r>
        <w:rPr>
          <w:rFonts w:ascii="Times New Roman" w:hAnsi="Times New Roman" w:cs="Times New Roman"/>
          <w:b/>
          <w:sz w:val="28"/>
          <w:szCs w:val="28"/>
        </w:rPr>
        <w:t xml:space="preserve">, биопрепараты и ПЭМ при респираторных болезнях птиц </w:t>
      </w: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7F3E40" w:rsidRDefault="007F3E40" w:rsidP="007F3E40">
      <w:pPr>
        <w:pStyle w:val="a3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инфекционным болезням – ИЛТ, респираторный микоплазмоз, инфекционный бронхит, грипп и др. </w:t>
      </w:r>
    </w:p>
    <w:p w:rsidR="007F3E40" w:rsidRDefault="007F3E40" w:rsidP="007F3E40">
      <w:pPr>
        <w:pStyle w:val="a3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Диагностика респираторных болезней птиц и дифференциальный диагноз </w:t>
      </w:r>
    </w:p>
    <w:p w:rsidR="007F3E40" w:rsidRDefault="007F3E40" w:rsidP="007F3E40">
      <w:pPr>
        <w:pStyle w:val="a3"/>
        <w:numPr>
          <w:ilvl w:val="0"/>
          <w:numId w:val="9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Составьте схему рациональной иммунопрофилактики респираторных инфекционных болезней </w:t>
      </w:r>
    </w:p>
    <w:p w:rsidR="007F3E40" w:rsidRDefault="007F3E40" w:rsidP="007F3E40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F3E40" w:rsidRP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F3E40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1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540-545, С. 604-609; О2 – С. 555-559; О3 – С. 217-218</w:t>
      </w: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13-14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</w:t>
      </w:r>
      <w:r>
        <w:rPr>
          <w:rFonts w:ascii="Times New Roman" w:hAnsi="Times New Roman" w:cs="Times New Roman"/>
          <w:b/>
          <w:sz w:val="28"/>
          <w:szCs w:val="28"/>
        </w:rPr>
        <w:t xml:space="preserve">, биопрепараты и ПЭМ при болезнях Марека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Гамборо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(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бурсальная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инфекционная болезнь)</w:t>
      </w: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F3E40" w:rsidRDefault="007F3E40" w:rsidP="007F3E40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7F3E40" w:rsidRDefault="00B21A2E" w:rsidP="007F3E40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краткую характеристику болезням Марека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Гамборо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(возбудитель, источники ВИ, основные пути заражения, патогенез, формы течения и клинического заболевания, патологоанатомические изменения)</w:t>
      </w:r>
    </w:p>
    <w:p w:rsidR="00B21A2E" w:rsidRDefault="00B21A2E" w:rsidP="007F3E40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диагностики и дифференциальный диагноз </w:t>
      </w:r>
    </w:p>
    <w:p w:rsidR="00B21A2E" w:rsidRDefault="00B21A2E" w:rsidP="007F3E40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и меры борьбы </w:t>
      </w:r>
    </w:p>
    <w:p w:rsidR="00B21A2E" w:rsidRDefault="00B21A2E" w:rsidP="007F3E40">
      <w:pPr>
        <w:pStyle w:val="a3"/>
        <w:numPr>
          <w:ilvl w:val="0"/>
          <w:numId w:val="11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Разобрать наставление по применению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спецпрофилактики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при б. Марека (вакцины из штаммов ФС-126 (жидкая и сухая); ВНИВИП, ВНИИЗЖ, штамма 3004 (серотип </w:t>
      </w:r>
      <w:r>
        <w:rPr>
          <w:rFonts w:ascii="Times New Roman" w:hAnsi="Times New Roman" w:cs="Times New Roman"/>
          <w:sz w:val="28"/>
          <w:szCs w:val="28"/>
          <w:lang w:val="en-US"/>
        </w:rPr>
        <w:t>U</w:t>
      </w:r>
      <w:r>
        <w:rPr>
          <w:rFonts w:ascii="Times New Roman" w:hAnsi="Times New Roman" w:cs="Times New Roman"/>
          <w:sz w:val="28"/>
          <w:szCs w:val="28"/>
        </w:rPr>
        <w:t xml:space="preserve">, а также с зарубежными вакцинами </w:t>
      </w:r>
      <w:r w:rsidR="00744E47">
        <w:rPr>
          <w:rFonts w:ascii="Times New Roman" w:hAnsi="Times New Roman" w:cs="Times New Roman"/>
          <w:sz w:val="28"/>
          <w:szCs w:val="28"/>
        </w:rPr>
        <w:t xml:space="preserve"> - «ТАД Марек», «</w:t>
      </w:r>
      <w:proofErr w:type="spellStart"/>
      <w:r w:rsidR="00744E47">
        <w:rPr>
          <w:rFonts w:ascii="Times New Roman" w:hAnsi="Times New Roman" w:cs="Times New Roman"/>
          <w:sz w:val="28"/>
          <w:szCs w:val="28"/>
        </w:rPr>
        <w:t>Керамвак</w:t>
      </w:r>
      <w:proofErr w:type="spellEnd"/>
      <w:r w:rsidR="00744E4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)</w:t>
      </w:r>
      <w:r w:rsidR="00744E47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744E47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При б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Гамборо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– мягкие вакцины 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аттениуровнных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штаммов </w:t>
      </w:r>
    </w:p>
    <w:p w:rsidR="00744E47" w:rsidRPr="007F3E40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вакцины умеренной вирулентности; горячие вакцины и инактивированные </w:t>
      </w:r>
    </w:p>
    <w:p w:rsidR="007F3E40" w:rsidRDefault="007F3E40" w:rsidP="007F3E40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744E47" w:rsidRPr="00744E47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44E47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744E47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4E47" w:rsidRDefault="00744E47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- С. 533-540; С. 565-569. </w:t>
      </w:r>
    </w:p>
    <w:p w:rsidR="00DC711E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711E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C711E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744E47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15-16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ПЭМ при копытной гнили и брадзоте </w:t>
      </w:r>
    </w:p>
    <w:p w:rsidR="00DC711E" w:rsidRDefault="00DC711E" w:rsidP="00DC711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Вопросы: </w:t>
      </w:r>
    </w:p>
    <w:p w:rsidR="00DC711E" w:rsidRDefault="00DC711E" w:rsidP="00DC711E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Охарактеризуйте инфекционные болезни – копытная гниль, ботулизм (возбудители, пути заражения и патогенез, формы течения и клинического проявления, патологоанатомические изменения); </w:t>
      </w:r>
    </w:p>
    <w:p w:rsidR="00DC711E" w:rsidRDefault="00DC711E" w:rsidP="00DC711E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диагностики и дифференциальный диагноз копытной гнили от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некробактериоза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овец </w:t>
      </w:r>
    </w:p>
    <w:p w:rsidR="00DC711E" w:rsidRDefault="00DC711E" w:rsidP="00DC711E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 и меры борьбы копытной гнили и ботулизма </w:t>
      </w:r>
    </w:p>
    <w:p w:rsidR="00DC711E" w:rsidRDefault="00DC711E" w:rsidP="00DC711E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Изучить наставление по применению инактивированной ассоциированной «ГОА – вакцины против инфекционных болезней конечностей овец «</w:t>
      </w:r>
      <w:proofErr w:type="spellStart"/>
      <w:r>
        <w:rPr>
          <w:rFonts w:ascii="Times New Roman" w:hAnsi="Times New Roman" w:cs="Times New Roman"/>
          <w:sz w:val="28"/>
          <w:szCs w:val="28"/>
        </w:rPr>
        <w:t>Овикон</w:t>
      </w:r>
      <w:proofErr w:type="spellEnd"/>
      <w:r>
        <w:rPr>
          <w:rFonts w:ascii="Times New Roman" w:hAnsi="Times New Roman" w:cs="Times New Roman"/>
          <w:sz w:val="28"/>
          <w:szCs w:val="28"/>
        </w:rPr>
        <w:t>»</w:t>
      </w:r>
    </w:p>
    <w:p w:rsidR="00DC711E" w:rsidRDefault="00DC711E" w:rsidP="00DC711E">
      <w:pPr>
        <w:pStyle w:val="a3"/>
        <w:numPr>
          <w:ilvl w:val="0"/>
          <w:numId w:val="13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Разработать план мероприятий по профилактике ботулизма (не скармливать испорченные корма, корма животного происхождения только после проварки и др.).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Спецпрофилактика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 норок против ботулизма. </w:t>
      </w:r>
    </w:p>
    <w:p w:rsidR="00DC711E" w:rsidRDefault="00DC711E" w:rsidP="00DC711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C711E" w:rsidRPr="00DC711E" w:rsidRDefault="00DC711E" w:rsidP="00DC711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C711E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DC711E" w:rsidRDefault="00DC711E" w:rsidP="00DC711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DC711E" w:rsidRDefault="00DC711E" w:rsidP="00DC711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proofErr w:type="gramStart"/>
      <w:r>
        <w:rPr>
          <w:rFonts w:ascii="Times New Roman" w:hAnsi="Times New Roman" w:cs="Times New Roman"/>
          <w:sz w:val="28"/>
          <w:szCs w:val="28"/>
        </w:rPr>
        <w:t>2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– С. 114-117; С. 162-168. </w:t>
      </w:r>
    </w:p>
    <w:p w:rsidR="00DC711E" w:rsidRDefault="00DC711E" w:rsidP="00DC711E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DC711E" w:rsidRPr="00DC711E" w:rsidRDefault="00DC711E" w:rsidP="00DC711E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44E47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401C">
        <w:rPr>
          <w:rFonts w:ascii="Times New Roman" w:hAnsi="Times New Roman" w:cs="Times New Roman"/>
          <w:b/>
          <w:sz w:val="28"/>
          <w:szCs w:val="28"/>
        </w:rPr>
        <w:t xml:space="preserve">Занятия </w:t>
      </w:r>
      <w:r>
        <w:rPr>
          <w:rFonts w:ascii="Times New Roman" w:hAnsi="Times New Roman" w:cs="Times New Roman"/>
          <w:b/>
          <w:sz w:val="28"/>
          <w:szCs w:val="28"/>
        </w:rPr>
        <w:t>17-18</w:t>
      </w:r>
      <w:r w:rsidRPr="00B3401C">
        <w:rPr>
          <w:rFonts w:ascii="Times New Roman" w:hAnsi="Times New Roman" w:cs="Times New Roman"/>
          <w:b/>
          <w:sz w:val="28"/>
          <w:szCs w:val="28"/>
        </w:rPr>
        <w:t xml:space="preserve"> Диагностика, дифференциальный диагноз</w:t>
      </w:r>
      <w:r>
        <w:rPr>
          <w:rFonts w:ascii="Times New Roman" w:hAnsi="Times New Roman" w:cs="Times New Roman"/>
          <w:b/>
          <w:sz w:val="28"/>
          <w:szCs w:val="28"/>
        </w:rPr>
        <w:t xml:space="preserve"> и ПЭМ при инфекционном мастите 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агалактии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овец </w:t>
      </w:r>
    </w:p>
    <w:p w:rsidR="00DC711E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DC711E" w:rsidRDefault="00DC711E" w:rsidP="00744E47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DC711E" w:rsidRDefault="00DC711E" w:rsidP="00DC711E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Дайте характеристику инфекционным болезням – инфекционному маститу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агалактии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овец (возбудители, пути заражения и патогенез, формы течения и клинического проявления, патологоанатомические изменения); </w:t>
      </w:r>
    </w:p>
    <w:p w:rsidR="00DC711E" w:rsidRDefault="00DC711E" w:rsidP="00DC711E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Методы диагностики и дифференциальный диагноз </w:t>
      </w:r>
    </w:p>
    <w:p w:rsidR="00DC711E" w:rsidRDefault="00DC711E" w:rsidP="00DC711E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Профилактика, лечение и меры борьбы </w:t>
      </w:r>
    </w:p>
    <w:p w:rsidR="00DC711E" w:rsidRDefault="00DC711E" w:rsidP="00DC711E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Применение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анатоксин-вакцин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при инфекционных маститах; </w:t>
      </w:r>
    </w:p>
    <w:p w:rsidR="00DC711E" w:rsidRDefault="00DC711E" w:rsidP="00DC711E">
      <w:pPr>
        <w:pStyle w:val="a3"/>
        <w:tabs>
          <w:tab w:val="left" w:pos="993"/>
        </w:tabs>
        <w:ind w:left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Живых </w:t>
      </w:r>
      <w:proofErr w:type="spellStart"/>
      <w:r>
        <w:rPr>
          <w:rFonts w:ascii="Times New Roman" w:hAnsi="Times New Roman" w:cs="Times New Roman"/>
          <w:sz w:val="28"/>
          <w:szCs w:val="28"/>
        </w:rPr>
        <w:t>атенуированных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5350F">
        <w:rPr>
          <w:rFonts w:ascii="Times New Roman" w:hAnsi="Times New Roman" w:cs="Times New Roman"/>
          <w:sz w:val="28"/>
          <w:szCs w:val="28"/>
        </w:rPr>
        <w:t xml:space="preserve">и инактивированных вакцин при </w:t>
      </w:r>
      <w:proofErr w:type="spellStart"/>
      <w:r w:rsidR="00B5350F">
        <w:rPr>
          <w:rFonts w:ascii="Times New Roman" w:hAnsi="Times New Roman" w:cs="Times New Roman"/>
          <w:sz w:val="28"/>
          <w:szCs w:val="28"/>
        </w:rPr>
        <w:t>агалактии</w:t>
      </w:r>
      <w:proofErr w:type="spellEnd"/>
      <w:r w:rsidR="00B5350F">
        <w:rPr>
          <w:rFonts w:ascii="Times New Roman" w:hAnsi="Times New Roman" w:cs="Times New Roman"/>
          <w:sz w:val="28"/>
          <w:szCs w:val="28"/>
        </w:rPr>
        <w:t xml:space="preserve"> овец </w:t>
      </w:r>
    </w:p>
    <w:p w:rsidR="00B5350F" w:rsidRDefault="00B5350F" w:rsidP="00B5350F">
      <w:pPr>
        <w:pStyle w:val="a3"/>
        <w:numPr>
          <w:ilvl w:val="0"/>
          <w:numId w:val="14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Санитарная оценка продуктов животного происхождения при инфекционных маститах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агалактии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5350F" w:rsidRDefault="00B5350F" w:rsidP="00B5350F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2 – С. 151-157; С. 250-255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Занятия 19-20 Вирусные геморрагические лихорадки (ВГЛ) – характеристика, диагностика,  профилактика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Вопросы: </w:t>
      </w:r>
    </w:p>
    <w:p w:rsidR="00B5350F" w:rsidRDefault="00B5350F" w:rsidP="00B5350F">
      <w:pPr>
        <w:pStyle w:val="a3"/>
        <w:numPr>
          <w:ilvl w:val="0"/>
          <w:numId w:val="15"/>
        </w:numPr>
        <w:tabs>
          <w:tab w:val="left" w:pos="993"/>
        </w:tabs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Изучить классификацию ВГЛ (по Чумакову В.П.):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кровососущими клещами (крымская,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къяснанурская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лесная болезнь);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- передающиеся кровососущими комарами (желтая лихорадка, денге,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чукунгунья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передающиеся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нетрансмиссивным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путем, а при контакте с животными (лихорадка с почечным синдромом – аргентинская, боливийская,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Ласса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Марбурга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Эбола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По какому признаку ВГЛ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объединены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общую группу?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Инкубационный период,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патогненез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клиника, патологоанатомические изменения, диагностика, лечение, прогноз </w:t>
      </w:r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Профилактика ВГЛ (защита от нападения клещей – одежда, комбинезон, резиновые тесемки, репелленты, просветительная работа, дезинфекция, выделение больных, постельных принадлежностей, дезинсекция). </w:t>
      </w:r>
      <w:proofErr w:type="gramEnd"/>
    </w:p>
    <w:p w:rsid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50F">
        <w:rPr>
          <w:rFonts w:ascii="Times New Roman" w:hAnsi="Times New Roman" w:cs="Times New Roman"/>
          <w:b/>
          <w:sz w:val="28"/>
          <w:szCs w:val="28"/>
        </w:rPr>
        <w:t xml:space="preserve">Литература: </w:t>
      </w:r>
    </w:p>
    <w:p w:rsidR="00B5350F" w:rsidRPr="00B5350F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5350F" w:rsidRPr="00DC711E" w:rsidRDefault="00B5350F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Лекция по вирусным геморрагическим лихорадкам  </w:t>
      </w:r>
    </w:p>
    <w:p w:rsidR="001C70FE" w:rsidRDefault="001C70FE" w:rsidP="00B5350F">
      <w:pPr>
        <w:pStyle w:val="a3"/>
        <w:tabs>
          <w:tab w:val="left" w:pos="993"/>
        </w:tabs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C70FE" w:rsidRDefault="001C70FE" w:rsidP="00D81F45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Default="003334CC" w:rsidP="003334C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3334CC" w:rsidRPr="003334CC" w:rsidRDefault="003334CC" w:rsidP="003334CC">
      <w:pPr>
        <w:pStyle w:val="a3"/>
        <w:tabs>
          <w:tab w:val="left" w:pos="993"/>
        </w:tabs>
        <w:jc w:val="both"/>
        <w:rPr>
          <w:rFonts w:ascii="Times New Roman" w:hAnsi="Times New Roman" w:cs="Times New Roman"/>
          <w:sz w:val="28"/>
          <w:szCs w:val="28"/>
        </w:rPr>
      </w:pPr>
    </w:p>
    <w:sectPr w:rsidR="003334CC" w:rsidRPr="003334CC" w:rsidSect="00760F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15FB2"/>
    <w:multiLevelType w:val="hybridMultilevel"/>
    <w:tmpl w:val="D3F05406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1A086D1B"/>
    <w:multiLevelType w:val="hybridMultilevel"/>
    <w:tmpl w:val="D50A948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>
    <w:nsid w:val="285E4A39"/>
    <w:multiLevelType w:val="hybridMultilevel"/>
    <w:tmpl w:val="2EFABAEE"/>
    <w:lvl w:ilvl="0" w:tplc="40E061EC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6C736F5"/>
    <w:multiLevelType w:val="hybridMultilevel"/>
    <w:tmpl w:val="5680EAA0"/>
    <w:lvl w:ilvl="0" w:tplc="0419000F">
      <w:start w:val="1"/>
      <w:numFmt w:val="decimal"/>
      <w:lvlText w:val="%1."/>
      <w:lvlJc w:val="left"/>
      <w:pPr>
        <w:ind w:left="1350" w:hanging="360"/>
      </w:p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">
    <w:nsid w:val="3AF450B7"/>
    <w:multiLevelType w:val="hybridMultilevel"/>
    <w:tmpl w:val="9E8264B4"/>
    <w:lvl w:ilvl="0" w:tplc="922E95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>
    <w:nsid w:val="523F730F"/>
    <w:multiLevelType w:val="hybridMultilevel"/>
    <w:tmpl w:val="C7103B1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53C32084"/>
    <w:multiLevelType w:val="hybridMultilevel"/>
    <w:tmpl w:val="6BA04584"/>
    <w:lvl w:ilvl="0" w:tplc="98AC935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5A3C7A1B"/>
    <w:multiLevelType w:val="hybridMultilevel"/>
    <w:tmpl w:val="AE14AA7E"/>
    <w:lvl w:ilvl="0" w:tplc="C87E197A">
      <w:start w:val="1"/>
      <w:numFmt w:val="decimal"/>
      <w:lvlText w:val="%1."/>
      <w:lvlJc w:val="left"/>
      <w:pPr>
        <w:ind w:left="17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30" w:hanging="360"/>
      </w:pPr>
    </w:lvl>
    <w:lvl w:ilvl="2" w:tplc="0419001B" w:tentative="1">
      <w:start w:val="1"/>
      <w:numFmt w:val="lowerRoman"/>
      <w:lvlText w:val="%3."/>
      <w:lvlJc w:val="right"/>
      <w:pPr>
        <w:ind w:left="3150" w:hanging="180"/>
      </w:pPr>
    </w:lvl>
    <w:lvl w:ilvl="3" w:tplc="0419000F" w:tentative="1">
      <w:start w:val="1"/>
      <w:numFmt w:val="decimal"/>
      <w:lvlText w:val="%4."/>
      <w:lvlJc w:val="left"/>
      <w:pPr>
        <w:ind w:left="3870" w:hanging="360"/>
      </w:pPr>
    </w:lvl>
    <w:lvl w:ilvl="4" w:tplc="04190019" w:tentative="1">
      <w:start w:val="1"/>
      <w:numFmt w:val="lowerLetter"/>
      <w:lvlText w:val="%5."/>
      <w:lvlJc w:val="left"/>
      <w:pPr>
        <w:ind w:left="4590" w:hanging="360"/>
      </w:pPr>
    </w:lvl>
    <w:lvl w:ilvl="5" w:tplc="0419001B" w:tentative="1">
      <w:start w:val="1"/>
      <w:numFmt w:val="lowerRoman"/>
      <w:lvlText w:val="%6."/>
      <w:lvlJc w:val="right"/>
      <w:pPr>
        <w:ind w:left="5310" w:hanging="180"/>
      </w:pPr>
    </w:lvl>
    <w:lvl w:ilvl="6" w:tplc="0419000F" w:tentative="1">
      <w:start w:val="1"/>
      <w:numFmt w:val="decimal"/>
      <w:lvlText w:val="%7."/>
      <w:lvlJc w:val="left"/>
      <w:pPr>
        <w:ind w:left="6030" w:hanging="360"/>
      </w:pPr>
    </w:lvl>
    <w:lvl w:ilvl="7" w:tplc="04190019" w:tentative="1">
      <w:start w:val="1"/>
      <w:numFmt w:val="lowerLetter"/>
      <w:lvlText w:val="%8."/>
      <w:lvlJc w:val="left"/>
      <w:pPr>
        <w:ind w:left="6750" w:hanging="360"/>
      </w:pPr>
    </w:lvl>
    <w:lvl w:ilvl="8" w:tplc="0419001B" w:tentative="1">
      <w:start w:val="1"/>
      <w:numFmt w:val="lowerRoman"/>
      <w:lvlText w:val="%9."/>
      <w:lvlJc w:val="right"/>
      <w:pPr>
        <w:ind w:left="7470" w:hanging="180"/>
      </w:pPr>
    </w:lvl>
  </w:abstractNum>
  <w:abstractNum w:abstractNumId="8">
    <w:nsid w:val="5CFE5896"/>
    <w:multiLevelType w:val="hybridMultilevel"/>
    <w:tmpl w:val="5564679E"/>
    <w:lvl w:ilvl="0" w:tplc="922E951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367" w:hanging="360"/>
      </w:pPr>
    </w:lvl>
    <w:lvl w:ilvl="2" w:tplc="0419001B" w:tentative="1">
      <w:start w:val="1"/>
      <w:numFmt w:val="lowerRoman"/>
      <w:lvlText w:val="%3."/>
      <w:lvlJc w:val="right"/>
      <w:pPr>
        <w:ind w:left="3087" w:hanging="180"/>
      </w:pPr>
    </w:lvl>
    <w:lvl w:ilvl="3" w:tplc="0419000F" w:tentative="1">
      <w:start w:val="1"/>
      <w:numFmt w:val="decimal"/>
      <w:lvlText w:val="%4."/>
      <w:lvlJc w:val="left"/>
      <w:pPr>
        <w:ind w:left="3807" w:hanging="360"/>
      </w:pPr>
    </w:lvl>
    <w:lvl w:ilvl="4" w:tplc="04190019" w:tentative="1">
      <w:start w:val="1"/>
      <w:numFmt w:val="lowerLetter"/>
      <w:lvlText w:val="%5."/>
      <w:lvlJc w:val="left"/>
      <w:pPr>
        <w:ind w:left="4527" w:hanging="360"/>
      </w:pPr>
    </w:lvl>
    <w:lvl w:ilvl="5" w:tplc="0419001B" w:tentative="1">
      <w:start w:val="1"/>
      <w:numFmt w:val="lowerRoman"/>
      <w:lvlText w:val="%6."/>
      <w:lvlJc w:val="right"/>
      <w:pPr>
        <w:ind w:left="5247" w:hanging="180"/>
      </w:pPr>
    </w:lvl>
    <w:lvl w:ilvl="6" w:tplc="0419000F" w:tentative="1">
      <w:start w:val="1"/>
      <w:numFmt w:val="decimal"/>
      <w:lvlText w:val="%7."/>
      <w:lvlJc w:val="left"/>
      <w:pPr>
        <w:ind w:left="5967" w:hanging="360"/>
      </w:pPr>
    </w:lvl>
    <w:lvl w:ilvl="7" w:tplc="04190019" w:tentative="1">
      <w:start w:val="1"/>
      <w:numFmt w:val="lowerLetter"/>
      <w:lvlText w:val="%8."/>
      <w:lvlJc w:val="left"/>
      <w:pPr>
        <w:ind w:left="6687" w:hanging="360"/>
      </w:pPr>
    </w:lvl>
    <w:lvl w:ilvl="8" w:tplc="041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9">
    <w:nsid w:val="61F245C4"/>
    <w:multiLevelType w:val="hybridMultilevel"/>
    <w:tmpl w:val="70F01F30"/>
    <w:lvl w:ilvl="0" w:tplc="922E951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>
    <w:nsid w:val="635621E5"/>
    <w:multiLevelType w:val="hybridMultilevel"/>
    <w:tmpl w:val="3B70C930"/>
    <w:lvl w:ilvl="0" w:tplc="922E95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63E1F72"/>
    <w:multiLevelType w:val="hybridMultilevel"/>
    <w:tmpl w:val="0E50620C"/>
    <w:lvl w:ilvl="0" w:tplc="282EC9B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6A1909E7"/>
    <w:multiLevelType w:val="hybridMultilevel"/>
    <w:tmpl w:val="A7ECAF58"/>
    <w:lvl w:ilvl="0" w:tplc="922E95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35F418C"/>
    <w:multiLevelType w:val="hybridMultilevel"/>
    <w:tmpl w:val="D6FE5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5CE4391"/>
    <w:multiLevelType w:val="hybridMultilevel"/>
    <w:tmpl w:val="3DBA80E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num w:numId="1">
    <w:abstractNumId w:val="12"/>
  </w:num>
  <w:num w:numId="2">
    <w:abstractNumId w:val="4"/>
  </w:num>
  <w:num w:numId="3">
    <w:abstractNumId w:val="5"/>
  </w:num>
  <w:num w:numId="4">
    <w:abstractNumId w:val="3"/>
  </w:num>
  <w:num w:numId="5">
    <w:abstractNumId w:val="10"/>
  </w:num>
  <w:num w:numId="6">
    <w:abstractNumId w:val="8"/>
  </w:num>
  <w:num w:numId="7">
    <w:abstractNumId w:val="9"/>
  </w:num>
  <w:num w:numId="8">
    <w:abstractNumId w:val="7"/>
  </w:num>
  <w:num w:numId="9">
    <w:abstractNumId w:val="6"/>
  </w:num>
  <w:num w:numId="10">
    <w:abstractNumId w:val="2"/>
  </w:num>
  <w:num w:numId="11">
    <w:abstractNumId w:val="13"/>
  </w:num>
  <w:num w:numId="12">
    <w:abstractNumId w:val="1"/>
  </w:num>
  <w:num w:numId="13">
    <w:abstractNumId w:val="0"/>
  </w:num>
  <w:num w:numId="14">
    <w:abstractNumId w:val="14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A1F09"/>
    <w:rsid w:val="001C70FE"/>
    <w:rsid w:val="00333340"/>
    <w:rsid w:val="003334CC"/>
    <w:rsid w:val="00393E02"/>
    <w:rsid w:val="00744E47"/>
    <w:rsid w:val="00760F3C"/>
    <w:rsid w:val="007F3E40"/>
    <w:rsid w:val="00A36E74"/>
    <w:rsid w:val="00A67C08"/>
    <w:rsid w:val="00B21A2E"/>
    <w:rsid w:val="00B3401C"/>
    <w:rsid w:val="00B5350F"/>
    <w:rsid w:val="00D45132"/>
    <w:rsid w:val="00D81F45"/>
    <w:rsid w:val="00DA1F09"/>
    <w:rsid w:val="00DC711E"/>
    <w:rsid w:val="00FD6944"/>
    <w:rsid w:val="00FF1E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60F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DA1F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1045</Words>
  <Characters>5962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Пионтковский В.И</dc:creator>
  <cp:keywords/>
  <dc:description/>
  <cp:lastModifiedBy>DOK</cp:lastModifiedBy>
  <cp:revision>8</cp:revision>
  <dcterms:created xsi:type="dcterms:W3CDTF">2014-03-03T09:19:00Z</dcterms:created>
  <dcterms:modified xsi:type="dcterms:W3CDTF">2018-04-13T08:30:00Z</dcterms:modified>
</cp:coreProperties>
</file>